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4354D993" w:rsidR="00ED2199" w:rsidRDefault="00ED2199" w:rsidP="008A016A">
      <w:pPr>
        <w:spacing w:after="0" w:line="240" w:lineRule="auto"/>
        <w:jc w:val="right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</w:t>
      </w:r>
      <w:r w:rsidR="008A016A">
        <w:t>n</w:t>
      </w:r>
      <w:r>
        <w:t xml:space="preserve">r </w:t>
      </w:r>
      <w:r w:rsidR="001F5A02">
        <w:t>1</w:t>
      </w:r>
      <w:r w:rsidR="00261675">
        <w:t>1</w:t>
      </w:r>
      <w:r w:rsidR="001F5A02">
        <w:t xml:space="preserve"> </w:t>
      </w:r>
      <w:r w:rsidR="00FB4496">
        <w:t>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0EF809AE" w:rsidR="0008154B" w:rsidRDefault="00ED2199" w:rsidP="00ED2199">
      <w:pPr>
        <w:spacing w:after="0" w:line="240" w:lineRule="auto"/>
        <w:rPr>
          <w:rFonts w:ascii="Calibri" w:hAnsi="Calibri" w:cs="Calibri"/>
        </w:rPr>
      </w:pPr>
      <w:r>
        <w:t xml:space="preserve">Na potrzeby postępowania o udzielenie zamówienia publicznego pn. </w:t>
      </w:r>
      <w:r w:rsidR="00052F44">
        <w:rPr>
          <w:rFonts w:ascii="Calibri" w:eastAsia="Calibri" w:hAnsi="Calibri" w:cs="Calibri"/>
          <w:b/>
          <w:lang w:eastAsia="pl-PL"/>
        </w:rPr>
        <w:t>„</w:t>
      </w:r>
      <w:r w:rsidR="008A016A" w:rsidRPr="00D230B1">
        <w:rPr>
          <w:rFonts w:ascii="Calibri" w:hAnsi="Calibri" w:cs="Calibri"/>
          <w:b/>
          <w:lang w:eastAsia="pl-PL"/>
        </w:rPr>
        <w:t>Kompleksow</w:t>
      </w:r>
      <w:r w:rsidR="008A016A">
        <w:rPr>
          <w:rFonts w:ascii="Calibri" w:hAnsi="Calibri" w:cs="Calibri"/>
          <w:b/>
          <w:lang w:eastAsia="pl-PL"/>
        </w:rPr>
        <w:t>a</w:t>
      </w:r>
      <w:r w:rsidR="008A016A" w:rsidRPr="00D230B1">
        <w:rPr>
          <w:rFonts w:ascii="Calibri" w:hAnsi="Calibri" w:cs="Calibri"/>
          <w:b/>
          <w:lang w:eastAsia="pl-PL"/>
        </w:rPr>
        <w:t xml:space="preserve"> dostaw</w:t>
      </w:r>
      <w:r w:rsidR="008A016A">
        <w:rPr>
          <w:rFonts w:ascii="Calibri" w:hAnsi="Calibri" w:cs="Calibri"/>
          <w:b/>
          <w:lang w:eastAsia="pl-PL"/>
        </w:rPr>
        <w:t>a</w:t>
      </w:r>
      <w:r w:rsidR="008A016A" w:rsidRPr="00D230B1">
        <w:rPr>
          <w:rFonts w:ascii="Calibri" w:hAnsi="Calibri" w:cs="Calibri"/>
          <w:b/>
          <w:lang w:eastAsia="pl-PL"/>
        </w:rPr>
        <w:t xml:space="preserve"> gazu ziemnego wysokometanowego do budynków zarządzanych przez Zakład Gospodarowania Nieruchomościami w Dzielnicy Białołęka m.st. Warszawy.”</w:t>
      </w:r>
      <w:r w:rsidR="00052F44">
        <w:rPr>
          <w:rFonts w:ascii="Calibri" w:eastAsia="Calibri" w:hAnsi="Calibri" w:cs="Calibri"/>
          <w:b/>
          <w:lang w:eastAsia="pl-PL"/>
        </w:rPr>
        <w:t xml:space="preserve"> </w:t>
      </w:r>
      <w:r>
        <w:t xml:space="preserve">prowadzonego przez Zakład Gospodarowania Nieruchomościami w Dzielnicy Białołęka m.st. Warszawy, ul. Marywilska 44, </w:t>
      </w:r>
      <w:r w:rsidR="008F0B76">
        <w:br/>
      </w:r>
      <w:r>
        <w:t>03-042 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>dotyczące braku podstaw do wykluczenia podane w</w:t>
      </w:r>
      <w:r w:rsidR="0099504A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 xml:space="preserve">oświadczeniu o braku podstaw do </w:t>
      </w:r>
      <w:r w:rsidR="0008154B" w:rsidRPr="00287190">
        <w:rPr>
          <w:rFonts w:ascii="Calibri" w:hAnsi="Calibri" w:cs="Calibri"/>
        </w:rPr>
        <w:t xml:space="preserve">wykluczenia – załącznik nr </w:t>
      </w:r>
      <w:r w:rsidR="00EC437C">
        <w:rPr>
          <w:rFonts w:ascii="Calibri" w:hAnsi="Calibri" w:cs="Calibri"/>
        </w:rPr>
        <w:t>4</w:t>
      </w:r>
      <w:r w:rsidR="0008154B">
        <w:rPr>
          <w:rFonts w:ascii="Calibri" w:hAnsi="Calibri" w:cs="Calibri"/>
        </w:rPr>
        <w:t xml:space="preserve">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8F0B76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 błąd przy przedstawianiu informacji</w:t>
      </w:r>
      <w:r w:rsidR="0008154B">
        <w:rPr>
          <w:rFonts w:ascii="Calibri" w:hAnsi="Calibri" w:cs="Calibri"/>
        </w:rPr>
        <w:t>. Oświadczam,</w:t>
      </w:r>
      <w:r w:rsidR="008F0B76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że</w:t>
      </w:r>
      <w:r w:rsidR="008F0B76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nie zachodzą wobec mnie podstawy wykluczenia 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76C67F54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art. 108 ust. 1 ustawy </w:t>
      </w:r>
      <w:r w:rsidR="008A016A">
        <w:rPr>
          <w:spacing w:val="-4"/>
        </w:rPr>
        <w:t>P</w:t>
      </w:r>
      <w:r w:rsidRPr="0007581D">
        <w:rPr>
          <w:spacing w:val="-4"/>
        </w:rPr>
        <w:t>zp.</w:t>
      </w:r>
    </w:p>
    <w:p w14:paraId="620DD1D5" w14:textId="5D7A844B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7 ust. 1 ustawy z dnia 13 kwietnia 2022 r. o szczególnych rozwiązaniach w zakresie przeciwdziałania wspieraniu agresji na Ukrainę oraz służących ochronie bezpieczeństwa narodowego (Dz. U. </w:t>
      </w:r>
      <w:r w:rsidR="001B08D1">
        <w:t xml:space="preserve">2022 </w:t>
      </w:r>
      <w:r w:rsidRPr="00F74088">
        <w:t>poz. 835)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D549408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6842AC" w:rsidRPr="009E7A38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A617C" w14:textId="77777777" w:rsidR="009428A9" w:rsidRDefault="009428A9" w:rsidP="008107BD">
      <w:pPr>
        <w:spacing w:after="0" w:line="240" w:lineRule="auto"/>
      </w:pPr>
      <w:r>
        <w:separator/>
      </w:r>
    </w:p>
  </w:endnote>
  <w:endnote w:type="continuationSeparator" w:id="0">
    <w:p w14:paraId="309D1AAF" w14:textId="77777777" w:rsidR="009428A9" w:rsidRDefault="009428A9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569FF" w14:textId="77777777" w:rsidR="009428A9" w:rsidRDefault="009428A9" w:rsidP="008107BD">
      <w:pPr>
        <w:spacing w:after="0" w:line="240" w:lineRule="auto"/>
      </w:pPr>
      <w:r>
        <w:separator/>
      </w:r>
    </w:p>
  </w:footnote>
  <w:footnote w:type="continuationSeparator" w:id="0">
    <w:p w14:paraId="3E0FA8B3" w14:textId="77777777" w:rsidR="009428A9" w:rsidRDefault="009428A9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22C31B3E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4401C8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1B245FC3" w:rsidR="008107BD" w:rsidRDefault="008107BD">
    <w:pPr>
      <w:pStyle w:val="Nagwek"/>
    </w:pPr>
    <w:r>
      <w:t>Oznaczenie sprawy: ZGN-II/</w:t>
    </w:r>
    <w:r w:rsidR="00EE7BB2">
      <w:t>6</w:t>
    </w:r>
    <w:r>
      <w:t>/202</w:t>
    </w:r>
    <w:r w:rsidR="00EE7BB2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8154B"/>
    <w:rsid w:val="00152802"/>
    <w:rsid w:val="001B08D1"/>
    <w:rsid w:val="001F5A02"/>
    <w:rsid w:val="00222474"/>
    <w:rsid w:val="00261675"/>
    <w:rsid w:val="00282413"/>
    <w:rsid w:val="0028654E"/>
    <w:rsid w:val="00287190"/>
    <w:rsid w:val="002A467E"/>
    <w:rsid w:val="002E0ED1"/>
    <w:rsid w:val="0030461B"/>
    <w:rsid w:val="003E0122"/>
    <w:rsid w:val="004401C8"/>
    <w:rsid w:val="00446D6F"/>
    <w:rsid w:val="00523F1D"/>
    <w:rsid w:val="0058736A"/>
    <w:rsid w:val="005A7BE9"/>
    <w:rsid w:val="006842AC"/>
    <w:rsid w:val="00696425"/>
    <w:rsid w:val="007C66FB"/>
    <w:rsid w:val="008107BD"/>
    <w:rsid w:val="00856C1A"/>
    <w:rsid w:val="008A016A"/>
    <w:rsid w:val="008F0B76"/>
    <w:rsid w:val="009428A9"/>
    <w:rsid w:val="009530EC"/>
    <w:rsid w:val="0099504A"/>
    <w:rsid w:val="009E7A38"/>
    <w:rsid w:val="00B30523"/>
    <w:rsid w:val="00B54AF3"/>
    <w:rsid w:val="00BD0C62"/>
    <w:rsid w:val="00BE7067"/>
    <w:rsid w:val="00BF2235"/>
    <w:rsid w:val="00C85BC8"/>
    <w:rsid w:val="00D37F87"/>
    <w:rsid w:val="00DC3195"/>
    <w:rsid w:val="00E530D8"/>
    <w:rsid w:val="00EC437C"/>
    <w:rsid w:val="00ED2199"/>
    <w:rsid w:val="00EE7BB2"/>
    <w:rsid w:val="00F37B88"/>
    <w:rsid w:val="00F702AC"/>
    <w:rsid w:val="00F74088"/>
    <w:rsid w:val="00F816EE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9</cp:revision>
  <cp:lastPrinted>2024-05-21T10:45:00Z</cp:lastPrinted>
  <dcterms:created xsi:type="dcterms:W3CDTF">2023-11-16T12:14:00Z</dcterms:created>
  <dcterms:modified xsi:type="dcterms:W3CDTF">2025-12-01T11:45:00Z</dcterms:modified>
</cp:coreProperties>
</file>